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9229B" w14:textId="77777777" w:rsidR="00AE5FA7" w:rsidRPr="0097799B" w:rsidRDefault="00AE5FA7" w:rsidP="00AE5FA7">
      <w:pPr>
        <w:autoSpaceDE w:val="0"/>
        <w:jc w:val="center"/>
        <w:rPr>
          <w:rFonts w:ascii="Eras Demi ITC" w:hAnsi="Eras Demi ITC" w:cs="Arial"/>
          <w:b/>
          <w:bCs/>
          <w:color w:val="7030A0"/>
          <w:sz w:val="48"/>
          <w:szCs w:val="48"/>
        </w:rPr>
      </w:pPr>
      <w:r w:rsidRPr="0097799B">
        <w:rPr>
          <w:rFonts w:ascii="Eras Demi ITC" w:hAnsi="Eras Demi ITC" w:cs="Arial"/>
          <w:b/>
          <w:bCs/>
          <w:color w:val="7030A0"/>
          <w:sz w:val="48"/>
          <w:szCs w:val="48"/>
        </w:rPr>
        <w:t>Year Group 4</w:t>
      </w:r>
    </w:p>
    <w:p w14:paraId="6891660E" w14:textId="2C323C72" w:rsidR="00AE5FA7" w:rsidRPr="0097799B" w:rsidRDefault="00AE5FA7" w:rsidP="00AE5FA7">
      <w:pPr>
        <w:autoSpaceDE w:val="0"/>
        <w:jc w:val="center"/>
        <w:rPr>
          <w:rFonts w:ascii="Eras Demi ITC" w:hAnsi="Eras Demi ITC" w:cs="Arial"/>
          <w:b/>
          <w:bCs/>
          <w:color w:val="7030A0"/>
          <w:sz w:val="40"/>
          <w:szCs w:val="40"/>
        </w:rPr>
      </w:pPr>
      <w:r>
        <w:rPr>
          <w:rFonts w:ascii="Eras Demi ITC" w:hAnsi="Eras Demi ITC" w:cs="Arial"/>
          <w:b/>
          <w:bCs/>
          <w:color w:val="7030A0"/>
          <w:sz w:val="40"/>
          <w:szCs w:val="40"/>
        </w:rPr>
        <w:t xml:space="preserve">Movement Development &amp; Application </w:t>
      </w:r>
      <w:r w:rsidRPr="0097799B">
        <w:rPr>
          <w:rFonts w:ascii="Eras Demi ITC" w:hAnsi="Eras Demi ITC" w:cs="Arial"/>
          <w:b/>
          <w:bCs/>
          <w:color w:val="7030A0"/>
          <w:sz w:val="40"/>
          <w:szCs w:val="40"/>
        </w:rPr>
        <w:t>Unit</w:t>
      </w:r>
    </w:p>
    <w:p w14:paraId="45F7630F" w14:textId="77777777" w:rsidR="00024BC9" w:rsidRDefault="00024BC9">
      <w:pPr>
        <w:rPr>
          <w:rFonts w:ascii="Century Gothic" w:hAnsi="Century Gothic"/>
          <w:b/>
          <w:sz w:val="20"/>
          <w:szCs w:val="20"/>
        </w:rPr>
      </w:pPr>
    </w:p>
    <w:p w14:paraId="22FC964E" w14:textId="77777777" w:rsidR="00AE5FA7" w:rsidRDefault="00AE5FA7">
      <w:pPr>
        <w:rPr>
          <w:rFonts w:ascii="Century Gothic" w:hAnsi="Century Gothic"/>
          <w:b/>
          <w:sz w:val="20"/>
          <w:szCs w:val="20"/>
        </w:rPr>
      </w:pPr>
    </w:p>
    <w:p w14:paraId="1E45A9DF" w14:textId="77777777" w:rsidR="00AE5FA7" w:rsidRDefault="00AE5FA7">
      <w:pPr>
        <w:rPr>
          <w:rFonts w:ascii="Century Gothic" w:hAnsi="Century Gothic"/>
          <w:b/>
          <w:sz w:val="20"/>
          <w:szCs w:val="20"/>
        </w:rPr>
      </w:pPr>
    </w:p>
    <w:p w14:paraId="71929C49" w14:textId="77777777" w:rsidR="00AE5FA7" w:rsidRPr="00E75A8E" w:rsidRDefault="00AE5FA7">
      <w:pPr>
        <w:rPr>
          <w:rFonts w:ascii="Century Gothic" w:hAnsi="Century Gothic"/>
          <w:sz w:val="20"/>
          <w:szCs w:val="20"/>
        </w:rPr>
      </w:pPr>
    </w:p>
    <w:tbl>
      <w:tblPr>
        <w:tblStyle w:val="TableGrid"/>
        <w:tblW w:w="107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5353"/>
        <w:gridCol w:w="5387"/>
      </w:tblGrid>
      <w:tr w:rsidR="00AE5FA7" w:rsidRPr="00AE5FA7" w14:paraId="163AE6BE" w14:textId="77777777" w:rsidTr="00AE5FA7">
        <w:trPr>
          <w:trHeight w:val="564"/>
        </w:trPr>
        <w:tc>
          <w:tcPr>
            <w:tcW w:w="5353" w:type="dxa"/>
            <w:tcBorders>
              <w:top w:val="nil"/>
              <w:right w:val="nil"/>
            </w:tcBorders>
          </w:tcPr>
          <w:p w14:paraId="3EA0080C" w14:textId="77777777" w:rsidR="006847B2" w:rsidRPr="00AE5FA7" w:rsidRDefault="006847B2" w:rsidP="00024BC9">
            <w:pPr>
              <w:jc w:val="center"/>
              <w:rPr>
                <w:rFonts w:ascii="Century Gothic" w:hAnsi="Century Gothic"/>
                <w:b/>
                <w:color w:val="7030A0"/>
                <w:sz w:val="28"/>
                <w:szCs w:val="28"/>
              </w:rPr>
            </w:pPr>
            <w:r w:rsidRPr="00AE5FA7">
              <w:rPr>
                <w:rFonts w:ascii="Century Gothic" w:hAnsi="Century Gothic"/>
                <w:b/>
                <w:color w:val="7030A0"/>
                <w:sz w:val="28"/>
                <w:szCs w:val="28"/>
              </w:rPr>
              <w:t>Objective</w:t>
            </w:r>
          </w:p>
        </w:tc>
        <w:tc>
          <w:tcPr>
            <w:tcW w:w="5387" w:type="dxa"/>
            <w:tcBorders>
              <w:top w:val="nil"/>
              <w:left w:val="nil"/>
              <w:bottom w:val="single" w:sz="4" w:space="0" w:color="7030A0"/>
            </w:tcBorders>
          </w:tcPr>
          <w:p w14:paraId="1C6186C8" w14:textId="77777777" w:rsidR="006847B2" w:rsidRPr="00AE5FA7" w:rsidRDefault="006847B2" w:rsidP="00024BC9">
            <w:pPr>
              <w:jc w:val="center"/>
              <w:rPr>
                <w:rFonts w:ascii="Century Gothic" w:hAnsi="Century Gothic"/>
                <w:b/>
                <w:color w:val="7030A0"/>
                <w:sz w:val="28"/>
                <w:szCs w:val="28"/>
              </w:rPr>
            </w:pPr>
            <w:r w:rsidRPr="00AE5FA7">
              <w:rPr>
                <w:rFonts w:ascii="Century Gothic" w:hAnsi="Century Gothic"/>
                <w:b/>
                <w:color w:val="7030A0"/>
                <w:sz w:val="28"/>
                <w:szCs w:val="28"/>
              </w:rPr>
              <w:t>Planning links</w:t>
            </w:r>
          </w:p>
        </w:tc>
      </w:tr>
      <w:tr w:rsidR="00AE5FA7" w:rsidRPr="00E75A8E" w14:paraId="560A4DF6" w14:textId="77777777" w:rsidTr="00AE5FA7">
        <w:trPr>
          <w:trHeight w:val="765"/>
        </w:trPr>
        <w:tc>
          <w:tcPr>
            <w:tcW w:w="5353" w:type="dxa"/>
            <w:shd w:val="clear" w:color="auto" w:fill="F2F2F2" w:themeFill="background1" w:themeFillShade="F2"/>
          </w:tcPr>
          <w:p w14:paraId="7AB3621C" w14:textId="77777777" w:rsidR="00AE5FA7" w:rsidRDefault="00AE5FA7">
            <w:pPr>
              <w:rPr>
                <w:rFonts w:ascii="Century Gothic" w:hAnsi="Century Gothic"/>
                <w:b/>
                <w:color w:val="7030A0"/>
                <w:sz w:val="20"/>
                <w:szCs w:val="20"/>
              </w:rPr>
            </w:pPr>
          </w:p>
          <w:p w14:paraId="04790808" w14:textId="645DB9F2" w:rsidR="00AE5FA7" w:rsidRPr="00AE5FA7" w:rsidRDefault="00AE5FA7" w:rsidP="00AE5FA7">
            <w:pPr>
              <w:jc w:val="center"/>
              <w:rPr>
                <w:rFonts w:ascii="Century Gothic" w:hAnsi="Century Gothic"/>
                <w:b/>
                <w:sz w:val="20"/>
                <w:szCs w:val="20"/>
              </w:rPr>
            </w:pPr>
            <w:r w:rsidRPr="00AE5FA7">
              <w:rPr>
                <w:rFonts w:ascii="Century Gothic" w:hAnsi="Century Gothic"/>
                <w:b/>
                <w:color w:val="7030A0"/>
                <w:sz w:val="20"/>
                <w:szCs w:val="20"/>
              </w:rPr>
              <w:t>Movement</w:t>
            </w:r>
          </w:p>
        </w:tc>
        <w:tc>
          <w:tcPr>
            <w:tcW w:w="5387" w:type="dxa"/>
            <w:tcBorders>
              <w:bottom w:val="nil"/>
            </w:tcBorders>
          </w:tcPr>
          <w:p w14:paraId="3235D3C7" w14:textId="77777777" w:rsidR="00AE5FA7" w:rsidRPr="00AE5FA7" w:rsidRDefault="00AE5FA7" w:rsidP="004F4E54">
            <w:pPr>
              <w:rPr>
                <w:rFonts w:ascii="Century Gothic" w:hAnsi="Century Gothic"/>
                <w:sz w:val="20"/>
                <w:szCs w:val="20"/>
              </w:rPr>
            </w:pPr>
          </w:p>
        </w:tc>
      </w:tr>
      <w:tr w:rsidR="00AE5FA7" w:rsidRPr="00E75A8E" w14:paraId="205C0BF0" w14:textId="77777777" w:rsidTr="00AE5FA7">
        <w:trPr>
          <w:trHeight w:val="975"/>
        </w:trPr>
        <w:tc>
          <w:tcPr>
            <w:tcW w:w="5353" w:type="dxa"/>
            <w:shd w:val="clear" w:color="auto" w:fill="F2F2F2" w:themeFill="background1" w:themeFillShade="F2"/>
          </w:tcPr>
          <w:p w14:paraId="6CB2D685" w14:textId="7F594C02" w:rsidR="006847B2" w:rsidRPr="00E75A8E" w:rsidRDefault="006847B2">
            <w:pPr>
              <w:rPr>
                <w:rFonts w:ascii="Century Gothic" w:hAnsi="Century Gothic"/>
                <w:sz w:val="20"/>
                <w:szCs w:val="20"/>
              </w:rPr>
            </w:pPr>
            <w:r w:rsidRPr="00E75A8E">
              <w:rPr>
                <w:rFonts w:ascii="Century Gothic" w:hAnsi="Century Gothic"/>
                <w:sz w:val="20"/>
                <w:szCs w:val="20"/>
              </w:rPr>
              <w:t>1. To run, dodge and evade others, with increased control and speed.</w:t>
            </w:r>
          </w:p>
        </w:tc>
        <w:tc>
          <w:tcPr>
            <w:tcW w:w="5387" w:type="dxa"/>
            <w:vMerge w:val="restart"/>
            <w:tcBorders>
              <w:top w:val="nil"/>
            </w:tcBorders>
          </w:tcPr>
          <w:p w14:paraId="2846FB67" w14:textId="77777777" w:rsidR="006847B2" w:rsidRPr="00AE5FA7" w:rsidRDefault="006847B2" w:rsidP="004F4E54">
            <w:pPr>
              <w:rPr>
                <w:rFonts w:ascii="Century Gothic" w:hAnsi="Century Gothic"/>
                <w:sz w:val="20"/>
                <w:szCs w:val="20"/>
              </w:rPr>
            </w:pPr>
            <w:r w:rsidRPr="00AE5FA7">
              <w:rPr>
                <w:rFonts w:ascii="Century Gothic" w:hAnsi="Century Gothic"/>
                <w:sz w:val="20"/>
                <w:szCs w:val="20"/>
              </w:rPr>
              <w:t>British Heart Foundation – Schools activity pack</w:t>
            </w:r>
          </w:p>
          <w:p w14:paraId="462766E0" w14:textId="77777777" w:rsidR="006847B2" w:rsidRPr="00AE5FA7" w:rsidRDefault="00AE5FA7" w:rsidP="004F4E54">
            <w:pPr>
              <w:rPr>
                <w:rFonts w:ascii="Century Gothic" w:hAnsi="Century Gothic"/>
                <w:sz w:val="20"/>
                <w:szCs w:val="20"/>
              </w:rPr>
            </w:pPr>
            <w:hyperlink r:id="rId5" w:history="1">
              <w:r w:rsidR="006847B2" w:rsidRPr="00AE5FA7">
                <w:rPr>
                  <w:rStyle w:val="Hyperlink"/>
                  <w:rFonts w:ascii="Century Gothic" w:hAnsi="Century Gothic"/>
                  <w:sz w:val="20"/>
                  <w:szCs w:val="20"/>
                </w:rPr>
                <w:t>www.bhf.org.uk</w:t>
              </w:r>
            </w:hyperlink>
          </w:p>
          <w:p w14:paraId="1CAC89B5" w14:textId="5AECC469" w:rsidR="006847B2" w:rsidRPr="00AE5FA7" w:rsidRDefault="006847B2" w:rsidP="004F4E54">
            <w:pPr>
              <w:rPr>
                <w:rFonts w:ascii="Century Gothic" w:hAnsi="Century Gothic"/>
                <w:sz w:val="20"/>
                <w:szCs w:val="20"/>
              </w:rPr>
            </w:pPr>
            <w:r w:rsidRPr="00AE5FA7">
              <w:rPr>
                <w:rFonts w:ascii="Century Gothic" w:hAnsi="Century Gothic"/>
                <w:sz w:val="20"/>
                <w:szCs w:val="20"/>
              </w:rPr>
              <w:t xml:space="preserve"> </w:t>
            </w:r>
          </w:p>
          <w:p w14:paraId="222B9310" w14:textId="77777777" w:rsidR="006847B2" w:rsidRPr="00AE5FA7" w:rsidRDefault="006847B2" w:rsidP="004F4E54">
            <w:pPr>
              <w:rPr>
                <w:rFonts w:ascii="Century Gothic" w:hAnsi="Century Gothic"/>
                <w:sz w:val="20"/>
                <w:szCs w:val="20"/>
              </w:rPr>
            </w:pPr>
            <w:r w:rsidRPr="00AE5FA7">
              <w:rPr>
                <w:rFonts w:ascii="Century Gothic" w:hAnsi="Century Gothic"/>
                <w:sz w:val="20"/>
                <w:szCs w:val="20"/>
              </w:rPr>
              <w:t>Online - NSW Fundamental Movement skills teaching cards – ‘Get Skilled: Get Active’</w:t>
            </w:r>
          </w:p>
          <w:p w14:paraId="7CB58A07" w14:textId="77777777" w:rsidR="006847B2" w:rsidRPr="00AE5FA7" w:rsidRDefault="006847B2" w:rsidP="004F4E54">
            <w:pPr>
              <w:rPr>
                <w:rFonts w:ascii="Century Gothic" w:hAnsi="Century Gothic"/>
                <w:sz w:val="20"/>
                <w:szCs w:val="20"/>
              </w:rPr>
            </w:pPr>
          </w:p>
          <w:p w14:paraId="5B7D17BE" w14:textId="77777777" w:rsidR="006847B2" w:rsidRPr="00AE5FA7" w:rsidRDefault="006847B2" w:rsidP="004F4E54">
            <w:pPr>
              <w:rPr>
                <w:rFonts w:ascii="Century Gothic" w:hAnsi="Century Gothic"/>
                <w:sz w:val="20"/>
                <w:szCs w:val="20"/>
              </w:rPr>
            </w:pPr>
            <w:r w:rsidRPr="00AE5FA7">
              <w:rPr>
                <w:rFonts w:ascii="Century Gothic" w:hAnsi="Century Gothic"/>
                <w:sz w:val="20"/>
                <w:szCs w:val="20"/>
              </w:rPr>
              <w:t>Online - Department of Education Australia – Teaching, learning and assessing FUNS</w:t>
            </w:r>
          </w:p>
          <w:p w14:paraId="6904AEC2" w14:textId="77777777" w:rsidR="006847B2" w:rsidRPr="00AE5FA7" w:rsidRDefault="006847B2" w:rsidP="004F4E54">
            <w:pPr>
              <w:rPr>
                <w:rFonts w:ascii="Century Gothic" w:hAnsi="Century Gothic"/>
                <w:sz w:val="20"/>
                <w:szCs w:val="20"/>
              </w:rPr>
            </w:pPr>
          </w:p>
          <w:p w14:paraId="73B14767" w14:textId="77777777" w:rsidR="006847B2" w:rsidRPr="00AE5FA7" w:rsidRDefault="006847B2" w:rsidP="004F4E54">
            <w:pPr>
              <w:rPr>
                <w:rFonts w:ascii="Century Gothic" w:hAnsi="Century Gothic"/>
                <w:sz w:val="20"/>
                <w:szCs w:val="20"/>
              </w:rPr>
            </w:pPr>
            <w:r w:rsidRPr="00AE5FA7">
              <w:rPr>
                <w:rFonts w:ascii="Century Gothic" w:hAnsi="Century Gothic"/>
                <w:sz w:val="20"/>
                <w:szCs w:val="20"/>
              </w:rPr>
              <w:t>Online - ‘Get Set Go’ FUNS for kids – New Zealand</w:t>
            </w:r>
          </w:p>
          <w:p w14:paraId="730D2F14" w14:textId="77777777" w:rsidR="006847B2" w:rsidRPr="00AE5FA7" w:rsidRDefault="006847B2" w:rsidP="004F4E54">
            <w:pPr>
              <w:rPr>
                <w:rFonts w:ascii="Century Gothic" w:hAnsi="Century Gothic"/>
                <w:sz w:val="20"/>
                <w:szCs w:val="20"/>
              </w:rPr>
            </w:pPr>
          </w:p>
          <w:p w14:paraId="5BD40B6C" w14:textId="77777777" w:rsidR="006847B2" w:rsidRPr="00AE5FA7" w:rsidRDefault="00AE5FA7" w:rsidP="004F4E54">
            <w:pPr>
              <w:rPr>
                <w:rFonts w:ascii="Century Gothic" w:hAnsi="Century Gothic"/>
                <w:sz w:val="20"/>
                <w:szCs w:val="20"/>
              </w:rPr>
            </w:pPr>
            <w:hyperlink r:id="rId6" w:history="1">
              <w:r w:rsidR="006847B2" w:rsidRPr="00AE5FA7">
                <w:rPr>
                  <w:rStyle w:val="Hyperlink"/>
                  <w:rFonts w:ascii="Century Gothic" w:hAnsi="Century Gothic"/>
                  <w:sz w:val="20"/>
                  <w:szCs w:val="20"/>
                </w:rPr>
                <w:t>www.tes.com</w:t>
              </w:r>
            </w:hyperlink>
          </w:p>
          <w:p w14:paraId="70C7237F" w14:textId="77777777" w:rsidR="006847B2" w:rsidRPr="00AE5FA7" w:rsidRDefault="006847B2" w:rsidP="004F4E54">
            <w:pPr>
              <w:rPr>
                <w:rFonts w:ascii="Century Gothic" w:hAnsi="Century Gothic"/>
                <w:sz w:val="20"/>
                <w:szCs w:val="20"/>
              </w:rPr>
            </w:pPr>
            <w:r w:rsidRPr="00AE5FA7">
              <w:rPr>
                <w:rFonts w:ascii="Century Gothic" w:hAnsi="Century Gothic"/>
                <w:sz w:val="20"/>
                <w:szCs w:val="20"/>
              </w:rPr>
              <w:t>Movement skills lessons examples</w:t>
            </w:r>
          </w:p>
          <w:p w14:paraId="4F88FD9F" w14:textId="77777777" w:rsidR="006847B2" w:rsidRPr="00AE5FA7" w:rsidRDefault="006847B2">
            <w:pPr>
              <w:rPr>
                <w:rFonts w:ascii="Century Gothic" w:hAnsi="Century Gothic"/>
                <w:sz w:val="20"/>
                <w:szCs w:val="20"/>
              </w:rPr>
            </w:pPr>
            <w:bookmarkStart w:id="0" w:name="_GoBack"/>
            <w:bookmarkEnd w:id="0"/>
          </w:p>
          <w:p w14:paraId="557695B3" w14:textId="77777777" w:rsidR="006847B2" w:rsidRPr="00AE5FA7" w:rsidRDefault="006847B2">
            <w:pPr>
              <w:rPr>
                <w:rFonts w:ascii="Century Gothic" w:hAnsi="Century Gothic"/>
                <w:sz w:val="20"/>
                <w:szCs w:val="20"/>
              </w:rPr>
            </w:pPr>
          </w:p>
          <w:p w14:paraId="4159E52B" w14:textId="77777777" w:rsidR="006847B2" w:rsidRPr="00AE5FA7" w:rsidRDefault="006847B2">
            <w:pPr>
              <w:rPr>
                <w:rFonts w:ascii="Century Gothic" w:hAnsi="Century Gothic"/>
                <w:sz w:val="20"/>
                <w:szCs w:val="20"/>
              </w:rPr>
            </w:pPr>
          </w:p>
          <w:p w14:paraId="30B9871A" w14:textId="77777777" w:rsidR="006847B2" w:rsidRPr="00AE5FA7" w:rsidRDefault="006847B2">
            <w:pPr>
              <w:rPr>
                <w:rFonts w:ascii="Century Gothic" w:hAnsi="Century Gothic"/>
                <w:sz w:val="20"/>
                <w:szCs w:val="20"/>
              </w:rPr>
            </w:pPr>
          </w:p>
          <w:p w14:paraId="6767F2F6" w14:textId="77777777" w:rsidR="006847B2" w:rsidRDefault="006847B2">
            <w:pPr>
              <w:rPr>
                <w:rFonts w:ascii="Century Gothic" w:hAnsi="Century Gothic"/>
                <w:sz w:val="20"/>
                <w:szCs w:val="20"/>
              </w:rPr>
            </w:pPr>
          </w:p>
          <w:p w14:paraId="3D049A1A" w14:textId="77777777" w:rsidR="00AE5FA7" w:rsidRPr="00AE5FA7" w:rsidRDefault="00AE5FA7">
            <w:pPr>
              <w:rPr>
                <w:rFonts w:ascii="Century Gothic" w:hAnsi="Century Gothic"/>
                <w:sz w:val="20"/>
                <w:szCs w:val="20"/>
              </w:rPr>
            </w:pPr>
          </w:p>
          <w:p w14:paraId="19E0A5B4" w14:textId="77777777" w:rsidR="006847B2" w:rsidRPr="00AE5FA7" w:rsidRDefault="006847B2">
            <w:pPr>
              <w:rPr>
                <w:rFonts w:ascii="Century Gothic" w:hAnsi="Century Gothic"/>
                <w:sz w:val="20"/>
                <w:szCs w:val="20"/>
              </w:rPr>
            </w:pPr>
          </w:p>
          <w:p w14:paraId="23DCA1CE" w14:textId="2F3C36EA" w:rsidR="006847B2" w:rsidRPr="00AE5FA7" w:rsidRDefault="006847B2">
            <w:pPr>
              <w:rPr>
                <w:rFonts w:ascii="Century Gothic" w:hAnsi="Century Gothic"/>
                <w:sz w:val="20"/>
                <w:szCs w:val="20"/>
              </w:rPr>
            </w:pPr>
            <w:r w:rsidRPr="00AE5FA7">
              <w:rPr>
                <w:rFonts w:ascii="Century Gothic" w:hAnsi="Century Gothic"/>
                <w:sz w:val="20"/>
                <w:szCs w:val="20"/>
              </w:rPr>
              <w:t>After recapping the fundamental movement skill at the start of the lesson, by both sharing what it looks like and discussing the sequencing of the body parts, the pupils can be challenged to create the games in where the skills are applied. The individual/paired challenges pitched in the above resources can be used as starting points.</w:t>
            </w:r>
          </w:p>
        </w:tc>
      </w:tr>
      <w:tr w:rsidR="00AE5FA7" w:rsidRPr="00E75A8E" w14:paraId="550D9B25" w14:textId="77777777" w:rsidTr="00AE5FA7">
        <w:trPr>
          <w:trHeight w:val="905"/>
        </w:trPr>
        <w:tc>
          <w:tcPr>
            <w:tcW w:w="5353" w:type="dxa"/>
            <w:shd w:val="clear" w:color="auto" w:fill="F2F2F2" w:themeFill="background1" w:themeFillShade="F2"/>
          </w:tcPr>
          <w:p w14:paraId="0642B535" w14:textId="14E57444" w:rsidR="006847B2" w:rsidRPr="00E75A8E" w:rsidRDefault="006847B2">
            <w:pPr>
              <w:rPr>
                <w:rFonts w:ascii="Century Gothic" w:hAnsi="Century Gothic"/>
                <w:sz w:val="20"/>
                <w:szCs w:val="20"/>
              </w:rPr>
            </w:pPr>
            <w:r w:rsidRPr="00E75A8E">
              <w:rPr>
                <w:rFonts w:ascii="Century Gothic" w:hAnsi="Century Gothic"/>
                <w:sz w:val="20"/>
                <w:szCs w:val="20"/>
              </w:rPr>
              <w:t>2. To jump, skip and hop with increased control.</w:t>
            </w:r>
          </w:p>
        </w:tc>
        <w:tc>
          <w:tcPr>
            <w:tcW w:w="5387" w:type="dxa"/>
            <w:vMerge/>
          </w:tcPr>
          <w:p w14:paraId="482E5C83" w14:textId="77777777" w:rsidR="006847B2" w:rsidRPr="00E75A8E" w:rsidRDefault="006847B2">
            <w:pPr>
              <w:rPr>
                <w:rFonts w:ascii="Century Gothic" w:hAnsi="Century Gothic"/>
                <w:sz w:val="20"/>
                <w:szCs w:val="20"/>
              </w:rPr>
            </w:pPr>
          </w:p>
        </w:tc>
      </w:tr>
      <w:tr w:rsidR="00AE5FA7" w:rsidRPr="00E75A8E" w14:paraId="26319483" w14:textId="77777777" w:rsidTr="00AE5FA7">
        <w:trPr>
          <w:trHeight w:val="947"/>
        </w:trPr>
        <w:tc>
          <w:tcPr>
            <w:tcW w:w="5353" w:type="dxa"/>
            <w:shd w:val="clear" w:color="auto" w:fill="F2F2F2" w:themeFill="background1" w:themeFillShade="F2"/>
          </w:tcPr>
          <w:p w14:paraId="0605C751" w14:textId="6AAAEDD1" w:rsidR="006847B2" w:rsidRPr="00E75A8E" w:rsidRDefault="006847B2">
            <w:pPr>
              <w:rPr>
                <w:rFonts w:ascii="Century Gothic" w:hAnsi="Century Gothic"/>
                <w:sz w:val="20"/>
                <w:szCs w:val="20"/>
              </w:rPr>
            </w:pPr>
            <w:r w:rsidRPr="00E75A8E">
              <w:rPr>
                <w:rFonts w:ascii="Century Gothic" w:hAnsi="Century Gothic"/>
                <w:sz w:val="20"/>
                <w:szCs w:val="20"/>
              </w:rPr>
              <w:t>3. To catch with increased competence.</w:t>
            </w:r>
          </w:p>
        </w:tc>
        <w:tc>
          <w:tcPr>
            <w:tcW w:w="5387" w:type="dxa"/>
            <w:vMerge/>
          </w:tcPr>
          <w:p w14:paraId="26BC1EFB" w14:textId="77777777" w:rsidR="006847B2" w:rsidRPr="00E75A8E" w:rsidRDefault="006847B2">
            <w:pPr>
              <w:rPr>
                <w:rFonts w:ascii="Century Gothic" w:hAnsi="Century Gothic"/>
                <w:sz w:val="20"/>
                <w:szCs w:val="20"/>
              </w:rPr>
            </w:pPr>
          </w:p>
        </w:tc>
      </w:tr>
      <w:tr w:rsidR="00AE5FA7" w:rsidRPr="00E75A8E" w14:paraId="4097C1C8" w14:textId="77777777" w:rsidTr="00AE5FA7">
        <w:trPr>
          <w:trHeight w:val="1017"/>
        </w:trPr>
        <w:tc>
          <w:tcPr>
            <w:tcW w:w="5353" w:type="dxa"/>
            <w:shd w:val="clear" w:color="auto" w:fill="F2F2F2" w:themeFill="background1" w:themeFillShade="F2"/>
          </w:tcPr>
          <w:p w14:paraId="571B2534" w14:textId="1566675E" w:rsidR="006847B2" w:rsidRPr="00E75A8E" w:rsidRDefault="006847B2">
            <w:pPr>
              <w:rPr>
                <w:rFonts w:ascii="Century Gothic" w:hAnsi="Century Gothic"/>
                <w:sz w:val="20"/>
                <w:szCs w:val="20"/>
              </w:rPr>
            </w:pPr>
            <w:r w:rsidRPr="00E75A8E">
              <w:rPr>
                <w:rFonts w:ascii="Century Gothic" w:hAnsi="Century Gothic"/>
                <w:sz w:val="20"/>
                <w:szCs w:val="20"/>
              </w:rPr>
              <w:t>4. To throw with increased control.</w:t>
            </w:r>
          </w:p>
        </w:tc>
        <w:tc>
          <w:tcPr>
            <w:tcW w:w="5387" w:type="dxa"/>
            <w:vMerge/>
          </w:tcPr>
          <w:p w14:paraId="476F1DE6" w14:textId="77777777" w:rsidR="006847B2" w:rsidRPr="00E75A8E" w:rsidRDefault="006847B2">
            <w:pPr>
              <w:rPr>
                <w:rFonts w:ascii="Century Gothic" w:hAnsi="Century Gothic"/>
                <w:sz w:val="20"/>
                <w:szCs w:val="20"/>
              </w:rPr>
            </w:pPr>
          </w:p>
        </w:tc>
      </w:tr>
      <w:tr w:rsidR="00AE5FA7" w:rsidRPr="00E75A8E" w14:paraId="1D50E858" w14:textId="77777777" w:rsidTr="00AE5FA7">
        <w:trPr>
          <w:trHeight w:val="933"/>
        </w:trPr>
        <w:tc>
          <w:tcPr>
            <w:tcW w:w="5353" w:type="dxa"/>
            <w:shd w:val="clear" w:color="auto" w:fill="F2F2F2" w:themeFill="background1" w:themeFillShade="F2"/>
          </w:tcPr>
          <w:p w14:paraId="18F1E65B" w14:textId="19CC948F" w:rsidR="006847B2" w:rsidRPr="00E75A8E" w:rsidRDefault="006847B2">
            <w:pPr>
              <w:rPr>
                <w:rFonts w:ascii="Century Gothic" w:hAnsi="Century Gothic"/>
                <w:sz w:val="20"/>
                <w:szCs w:val="20"/>
              </w:rPr>
            </w:pPr>
            <w:r w:rsidRPr="00E75A8E">
              <w:rPr>
                <w:rFonts w:ascii="Century Gothic" w:hAnsi="Century Gothic"/>
                <w:sz w:val="20"/>
                <w:szCs w:val="20"/>
              </w:rPr>
              <w:t>5. To strike a ball with increased accuracy.</w:t>
            </w:r>
          </w:p>
        </w:tc>
        <w:tc>
          <w:tcPr>
            <w:tcW w:w="5387" w:type="dxa"/>
            <w:vMerge/>
          </w:tcPr>
          <w:p w14:paraId="131EFC97" w14:textId="77777777" w:rsidR="006847B2" w:rsidRPr="00E75A8E" w:rsidRDefault="006847B2">
            <w:pPr>
              <w:rPr>
                <w:rFonts w:ascii="Century Gothic" w:hAnsi="Century Gothic"/>
                <w:sz w:val="20"/>
                <w:szCs w:val="20"/>
              </w:rPr>
            </w:pPr>
          </w:p>
        </w:tc>
      </w:tr>
      <w:tr w:rsidR="00AE5FA7" w:rsidRPr="00E75A8E" w14:paraId="638331B4" w14:textId="77777777" w:rsidTr="00AE5FA7">
        <w:trPr>
          <w:trHeight w:val="793"/>
        </w:trPr>
        <w:tc>
          <w:tcPr>
            <w:tcW w:w="5353" w:type="dxa"/>
            <w:shd w:val="clear" w:color="auto" w:fill="D9D9D9" w:themeFill="background1" w:themeFillShade="D9"/>
          </w:tcPr>
          <w:p w14:paraId="130308B9" w14:textId="77777777" w:rsidR="00AE5FA7" w:rsidRDefault="00AE5FA7" w:rsidP="00AE5FA7">
            <w:pPr>
              <w:jc w:val="center"/>
              <w:rPr>
                <w:rFonts w:ascii="Century Gothic" w:hAnsi="Century Gothic"/>
                <w:b/>
                <w:color w:val="7030A0"/>
                <w:sz w:val="20"/>
                <w:szCs w:val="20"/>
              </w:rPr>
            </w:pPr>
          </w:p>
          <w:p w14:paraId="3986BACF" w14:textId="09EE38BB" w:rsidR="00AE5FA7" w:rsidRPr="00E75A8E" w:rsidRDefault="00AE5FA7" w:rsidP="00AE5FA7">
            <w:pPr>
              <w:jc w:val="center"/>
              <w:rPr>
                <w:rFonts w:ascii="Century Gothic" w:hAnsi="Century Gothic"/>
                <w:sz w:val="20"/>
                <w:szCs w:val="20"/>
              </w:rPr>
            </w:pPr>
            <w:r w:rsidRPr="00AE5FA7">
              <w:rPr>
                <w:rFonts w:ascii="Century Gothic" w:hAnsi="Century Gothic"/>
                <w:b/>
                <w:color w:val="7030A0"/>
                <w:sz w:val="20"/>
                <w:szCs w:val="20"/>
              </w:rPr>
              <w:t>Movement</w:t>
            </w:r>
            <w:r>
              <w:rPr>
                <w:rFonts w:ascii="Century Gothic" w:hAnsi="Century Gothic"/>
                <w:b/>
                <w:color w:val="7030A0"/>
                <w:sz w:val="20"/>
                <w:szCs w:val="20"/>
              </w:rPr>
              <w:t xml:space="preserve"> Application</w:t>
            </w:r>
          </w:p>
        </w:tc>
        <w:tc>
          <w:tcPr>
            <w:tcW w:w="5387" w:type="dxa"/>
            <w:vMerge/>
          </w:tcPr>
          <w:p w14:paraId="00B965CE" w14:textId="77777777" w:rsidR="00AE5FA7" w:rsidRPr="00E75A8E" w:rsidRDefault="00AE5FA7">
            <w:pPr>
              <w:rPr>
                <w:rFonts w:ascii="Century Gothic" w:hAnsi="Century Gothic"/>
                <w:sz w:val="20"/>
                <w:szCs w:val="20"/>
              </w:rPr>
            </w:pPr>
          </w:p>
        </w:tc>
      </w:tr>
      <w:tr w:rsidR="00AE5FA7" w:rsidRPr="00E75A8E" w14:paraId="5FB89B34" w14:textId="77777777" w:rsidTr="00AE5FA7">
        <w:trPr>
          <w:trHeight w:val="1212"/>
        </w:trPr>
        <w:tc>
          <w:tcPr>
            <w:tcW w:w="5353" w:type="dxa"/>
            <w:shd w:val="clear" w:color="auto" w:fill="D9D9D9" w:themeFill="background1" w:themeFillShade="D9"/>
          </w:tcPr>
          <w:p w14:paraId="43EE4B5D" w14:textId="0D6E31E3" w:rsidR="006847B2" w:rsidRPr="00E75A8E" w:rsidRDefault="006847B2">
            <w:pPr>
              <w:rPr>
                <w:rFonts w:ascii="Century Gothic" w:hAnsi="Century Gothic"/>
                <w:sz w:val="20"/>
                <w:szCs w:val="20"/>
              </w:rPr>
            </w:pPr>
            <w:r w:rsidRPr="00E75A8E">
              <w:rPr>
                <w:rFonts w:ascii="Century Gothic" w:hAnsi="Century Gothic"/>
                <w:sz w:val="20"/>
                <w:szCs w:val="20"/>
              </w:rPr>
              <w:t>6. To apply their increased skill, knowledge and understanding of running, dodging and speed into competitive games.</w:t>
            </w:r>
          </w:p>
        </w:tc>
        <w:tc>
          <w:tcPr>
            <w:tcW w:w="5387" w:type="dxa"/>
            <w:vMerge/>
          </w:tcPr>
          <w:p w14:paraId="27CE0EFF" w14:textId="77777777" w:rsidR="006847B2" w:rsidRPr="00E75A8E" w:rsidRDefault="006847B2">
            <w:pPr>
              <w:rPr>
                <w:rFonts w:ascii="Century Gothic" w:hAnsi="Century Gothic"/>
                <w:sz w:val="20"/>
                <w:szCs w:val="20"/>
              </w:rPr>
            </w:pPr>
          </w:p>
        </w:tc>
      </w:tr>
      <w:tr w:rsidR="00AE5FA7" w:rsidRPr="00E75A8E" w14:paraId="4EF7AD00" w14:textId="77777777" w:rsidTr="00AE5FA7">
        <w:trPr>
          <w:trHeight w:val="1128"/>
        </w:trPr>
        <w:tc>
          <w:tcPr>
            <w:tcW w:w="5353" w:type="dxa"/>
            <w:shd w:val="clear" w:color="auto" w:fill="D9D9D9" w:themeFill="background1" w:themeFillShade="D9"/>
          </w:tcPr>
          <w:p w14:paraId="482707F6" w14:textId="035E30F6" w:rsidR="006847B2" w:rsidRPr="00E75A8E" w:rsidRDefault="006847B2">
            <w:pPr>
              <w:rPr>
                <w:rFonts w:ascii="Century Gothic" w:hAnsi="Century Gothic"/>
                <w:sz w:val="20"/>
                <w:szCs w:val="20"/>
              </w:rPr>
            </w:pPr>
            <w:r w:rsidRPr="00E75A8E">
              <w:rPr>
                <w:rFonts w:ascii="Century Gothic" w:hAnsi="Century Gothic"/>
                <w:sz w:val="20"/>
                <w:szCs w:val="20"/>
              </w:rPr>
              <w:t>7. To apply their increased skill, knowledge and understanding of jumping, skipping and hopping with increased control, into competitive games.</w:t>
            </w:r>
          </w:p>
        </w:tc>
        <w:tc>
          <w:tcPr>
            <w:tcW w:w="5387" w:type="dxa"/>
            <w:vMerge/>
          </w:tcPr>
          <w:p w14:paraId="1C693BB1" w14:textId="77777777" w:rsidR="006847B2" w:rsidRPr="00E75A8E" w:rsidRDefault="006847B2">
            <w:pPr>
              <w:rPr>
                <w:rFonts w:ascii="Century Gothic" w:hAnsi="Century Gothic"/>
                <w:sz w:val="20"/>
                <w:szCs w:val="20"/>
              </w:rPr>
            </w:pPr>
          </w:p>
        </w:tc>
      </w:tr>
      <w:tr w:rsidR="00AE5FA7" w:rsidRPr="00E75A8E" w14:paraId="456141FC" w14:textId="77777777" w:rsidTr="00AE5FA7">
        <w:trPr>
          <w:trHeight w:val="1212"/>
        </w:trPr>
        <w:tc>
          <w:tcPr>
            <w:tcW w:w="5353" w:type="dxa"/>
            <w:shd w:val="clear" w:color="auto" w:fill="D9D9D9" w:themeFill="background1" w:themeFillShade="D9"/>
          </w:tcPr>
          <w:p w14:paraId="0EB4ACFF" w14:textId="7268A0D6" w:rsidR="006847B2" w:rsidRPr="00E75A8E" w:rsidRDefault="006847B2">
            <w:pPr>
              <w:rPr>
                <w:rFonts w:ascii="Century Gothic" w:hAnsi="Century Gothic"/>
                <w:sz w:val="20"/>
                <w:szCs w:val="20"/>
              </w:rPr>
            </w:pPr>
            <w:r w:rsidRPr="00E75A8E">
              <w:rPr>
                <w:rFonts w:ascii="Century Gothic" w:hAnsi="Century Gothic"/>
                <w:sz w:val="20"/>
                <w:szCs w:val="20"/>
              </w:rPr>
              <w:t>8. To apply their increased skill, knowledge and understanding of catching with increased competence, into a competitive game.</w:t>
            </w:r>
          </w:p>
        </w:tc>
        <w:tc>
          <w:tcPr>
            <w:tcW w:w="5387" w:type="dxa"/>
            <w:vMerge/>
          </w:tcPr>
          <w:p w14:paraId="445D7DDD" w14:textId="77777777" w:rsidR="006847B2" w:rsidRPr="00E75A8E" w:rsidRDefault="006847B2">
            <w:pPr>
              <w:rPr>
                <w:rFonts w:ascii="Century Gothic" w:hAnsi="Century Gothic"/>
                <w:sz w:val="20"/>
                <w:szCs w:val="20"/>
              </w:rPr>
            </w:pPr>
          </w:p>
        </w:tc>
      </w:tr>
      <w:tr w:rsidR="00AE5FA7" w:rsidRPr="00E75A8E" w14:paraId="4DAC820A" w14:textId="77777777" w:rsidTr="00AE5FA7">
        <w:trPr>
          <w:trHeight w:val="1212"/>
        </w:trPr>
        <w:tc>
          <w:tcPr>
            <w:tcW w:w="5353" w:type="dxa"/>
            <w:shd w:val="clear" w:color="auto" w:fill="D9D9D9" w:themeFill="background1" w:themeFillShade="D9"/>
          </w:tcPr>
          <w:p w14:paraId="3F2D3272" w14:textId="2EB50AB5" w:rsidR="006847B2" w:rsidRPr="00E75A8E" w:rsidRDefault="006847B2">
            <w:pPr>
              <w:rPr>
                <w:rFonts w:ascii="Century Gothic" w:hAnsi="Century Gothic"/>
                <w:sz w:val="20"/>
                <w:szCs w:val="20"/>
              </w:rPr>
            </w:pPr>
            <w:r w:rsidRPr="00E75A8E">
              <w:rPr>
                <w:rFonts w:ascii="Century Gothic" w:hAnsi="Century Gothic"/>
                <w:sz w:val="20"/>
                <w:szCs w:val="20"/>
              </w:rPr>
              <w:t>9. To apply their increased skill, knowledge and understanding of throwing with increased control, into a competitive game.</w:t>
            </w:r>
          </w:p>
        </w:tc>
        <w:tc>
          <w:tcPr>
            <w:tcW w:w="5387" w:type="dxa"/>
            <w:vMerge/>
          </w:tcPr>
          <w:p w14:paraId="43F50758" w14:textId="77777777" w:rsidR="006847B2" w:rsidRPr="00E75A8E" w:rsidRDefault="006847B2">
            <w:pPr>
              <w:rPr>
                <w:rFonts w:ascii="Century Gothic" w:hAnsi="Century Gothic"/>
                <w:sz w:val="20"/>
                <w:szCs w:val="20"/>
              </w:rPr>
            </w:pPr>
          </w:p>
        </w:tc>
      </w:tr>
      <w:tr w:rsidR="00AE5FA7" w:rsidRPr="00E75A8E" w14:paraId="75ACEAAD" w14:textId="77777777" w:rsidTr="00AE5FA7">
        <w:trPr>
          <w:trHeight w:val="1212"/>
        </w:trPr>
        <w:tc>
          <w:tcPr>
            <w:tcW w:w="5353" w:type="dxa"/>
            <w:shd w:val="clear" w:color="auto" w:fill="D9D9D9" w:themeFill="background1" w:themeFillShade="D9"/>
          </w:tcPr>
          <w:p w14:paraId="6E05A168" w14:textId="1A7EE391" w:rsidR="006847B2" w:rsidRPr="00E75A8E" w:rsidRDefault="006847B2">
            <w:pPr>
              <w:rPr>
                <w:rFonts w:ascii="Century Gothic" w:hAnsi="Century Gothic"/>
                <w:sz w:val="20"/>
                <w:szCs w:val="20"/>
              </w:rPr>
            </w:pPr>
            <w:r w:rsidRPr="00E75A8E">
              <w:rPr>
                <w:rFonts w:ascii="Century Gothic" w:hAnsi="Century Gothic"/>
                <w:sz w:val="20"/>
                <w:szCs w:val="20"/>
              </w:rPr>
              <w:t>10. To apply their increased skill, knowledge and understanding strike a ball with increased accuracy.</w:t>
            </w:r>
          </w:p>
        </w:tc>
        <w:tc>
          <w:tcPr>
            <w:tcW w:w="5387" w:type="dxa"/>
            <w:vMerge/>
          </w:tcPr>
          <w:p w14:paraId="690E0292" w14:textId="77777777" w:rsidR="006847B2" w:rsidRPr="00E75A8E" w:rsidRDefault="006847B2">
            <w:pPr>
              <w:rPr>
                <w:rFonts w:ascii="Century Gothic" w:hAnsi="Century Gothic"/>
                <w:sz w:val="20"/>
                <w:szCs w:val="20"/>
              </w:rPr>
            </w:pPr>
          </w:p>
        </w:tc>
      </w:tr>
    </w:tbl>
    <w:p w14:paraId="05B3DE1F" w14:textId="77777777" w:rsidR="00024BC9" w:rsidRPr="00E75A8E" w:rsidRDefault="00024BC9">
      <w:pPr>
        <w:rPr>
          <w:rFonts w:ascii="Century Gothic" w:hAnsi="Century Gothic"/>
          <w:sz w:val="20"/>
          <w:szCs w:val="20"/>
        </w:rPr>
      </w:pPr>
    </w:p>
    <w:p w14:paraId="605CF4B2" w14:textId="110632F3" w:rsidR="00024BC9" w:rsidRPr="00E75A8E" w:rsidRDefault="00024BC9" w:rsidP="00024BC9">
      <w:pPr>
        <w:rPr>
          <w:rFonts w:ascii="Century Gothic" w:hAnsi="Century Gothic"/>
          <w:sz w:val="20"/>
          <w:szCs w:val="20"/>
        </w:rPr>
      </w:pPr>
    </w:p>
    <w:p w14:paraId="16512679" w14:textId="77777777" w:rsidR="00AE5FA7" w:rsidRPr="0097799B" w:rsidRDefault="00AE5FA7" w:rsidP="00AE5FA7">
      <w:pPr>
        <w:autoSpaceDE w:val="0"/>
        <w:jc w:val="center"/>
        <w:rPr>
          <w:rFonts w:ascii="Eras Demi ITC" w:hAnsi="Eras Demi ITC" w:cs="Arial"/>
          <w:b/>
          <w:bCs/>
          <w:color w:val="7030A0"/>
          <w:sz w:val="48"/>
          <w:szCs w:val="48"/>
        </w:rPr>
      </w:pPr>
      <w:r w:rsidRPr="0097799B">
        <w:rPr>
          <w:rFonts w:ascii="Eras Demi ITC" w:hAnsi="Eras Demi ITC" w:cs="Arial"/>
          <w:b/>
          <w:bCs/>
          <w:color w:val="7030A0"/>
          <w:sz w:val="48"/>
          <w:szCs w:val="48"/>
        </w:rPr>
        <w:t>Year Group 4</w:t>
      </w:r>
    </w:p>
    <w:p w14:paraId="423DB950" w14:textId="77777777" w:rsidR="00AE5FA7" w:rsidRPr="0097799B" w:rsidRDefault="00AE5FA7" w:rsidP="00AE5FA7">
      <w:pPr>
        <w:autoSpaceDE w:val="0"/>
        <w:jc w:val="center"/>
        <w:rPr>
          <w:rFonts w:ascii="Eras Demi ITC" w:hAnsi="Eras Demi ITC" w:cs="Arial"/>
          <w:b/>
          <w:bCs/>
          <w:color w:val="7030A0"/>
          <w:sz w:val="40"/>
          <w:szCs w:val="40"/>
        </w:rPr>
      </w:pPr>
      <w:r>
        <w:rPr>
          <w:rFonts w:ascii="Eras Demi ITC" w:hAnsi="Eras Demi ITC" w:cs="Arial"/>
          <w:b/>
          <w:bCs/>
          <w:color w:val="7030A0"/>
          <w:sz w:val="40"/>
          <w:szCs w:val="40"/>
        </w:rPr>
        <w:t xml:space="preserve">Movement Development &amp; Application </w:t>
      </w:r>
      <w:r w:rsidRPr="0097799B">
        <w:rPr>
          <w:rFonts w:ascii="Eras Demi ITC" w:hAnsi="Eras Demi ITC" w:cs="Arial"/>
          <w:b/>
          <w:bCs/>
          <w:color w:val="7030A0"/>
          <w:sz w:val="40"/>
          <w:szCs w:val="40"/>
        </w:rPr>
        <w:t>Unit</w:t>
      </w:r>
    </w:p>
    <w:p w14:paraId="76D6E21E" w14:textId="77777777" w:rsidR="00024BC9" w:rsidRDefault="00024BC9">
      <w:pPr>
        <w:rPr>
          <w:rFonts w:ascii="Century Gothic" w:hAnsi="Century Gothic"/>
          <w:sz w:val="20"/>
          <w:szCs w:val="20"/>
        </w:rPr>
      </w:pPr>
    </w:p>
    <w:p w14:paraId="54FB053B" w14:textId="77777777" w:rsidR="00AE5FA7" w:rsidRPr="00E75A8E" w:rsidRDefault="00AE5FA7">
      <w:pPr>
        <w:rPr>
          <w:rFonts w:ascii="Century Gothic" w:hAnsi="Century Gothic"/>
          <w:sz w:val="20"/>
          <w:szCs w:val="20"/>
        </w:rPr>
      </w:pPr>
    </w:p>
    <w:tbl>
      <w:tblPr>
        <w:tblStyle w:val="TableGrid"/>
        <w:tblW w:w="107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510"/>
        <w:gridCol w:w="3720"/>
        <w:gridCol w:w="3510"/>
      </w:tblGrid>
      <w:tr w:rsidR="00024BC9" w:rsidRPr="00E75A8E" w14:paraId="6F292592" w14:textId="77777777" w:rsidTr="00AE5FA7">
        <w:trPr>
          <w:trHeight w:val="3011"/>
        </w:trPr>
        <w:tc>
          <w:tcPr>
            <w:tcW w:w="10740" w:type="dxa"/>
            <w:gridSpan w:val="3"/>
            <w:shd w:val="clear" w:color="auto" w:fill="F2F2F2" w:themeFill="background1" w:themeFillShade="F2"/>
          </w:tcPr>
          <w:p w14:paraId="1A759097" w14:textId="6DD5DC00" w:rsidR="00024BC9" w:rsidRDefault="00AE5FA7" w:rsidP="00024BC9">
            <w:pPr>
              <w:rPr>
                <w:rFonts w:ascii="Century Gothic" w:hAnsi="Century Gothic"/>
                <w:sz w:val="20"/>
                <w:szCs w:val="20"/>
              </w:rPr>
            </w:pPr>
            <w:r w:rsidRPr="00AE5FA7">
              <w:rPr>
                <w:rFonts w:ascii="Century Gothic" w:hAnsi="Century Gothic"/>
                <w:b/>
                <w:color w:val="7030A0"/>
                <w:sz w:val="20"/>
                <w:szCs w:val="20"/>
              </w:rPr>
              <w:t>Movement</w:t>
            </w:r>
            <w:r w:rsidRPr="00E75A8E">
              <w:rPr>
                <w:rFonts w:ascii="Century Gothic" w:hAnsi="Century Gothic"/>
                <w:sz w:val="20"/>
                <w:szCs w:val="20"/>
              </w:rPr>
              <w:t xml:space="preserve"> </w:t>
            </w:r>
          </w:p>
          <w:p w14:paraId="4065EFB9" w14:textId="77777777" w:rsidR="00AE5FA7" w:rsidRPr="00E75A8E" w:rsidRDefault="00AE5FA7" w:rsidP="00024BC9">
            <w:pPr>
              <w:rPr>
                <w:rFonts w:ascii="Century Gothic" w:hAnsi="Century Gothic"/>
                <w:sz w:val="20"/>
                <w:szCs w:val="20"/>
              </w:rPr>
            </w:pPr>
          </w:p>
          <w:p w14:paraId="2B38C3E1" w14:textId="77777777" w:rsidR="00024BC9" w:rsidRPr="00AE5FA7" w:rsidRDefault="00024BC9" w:rsidP="00024BC9">
            <w:pPr>
              <w:rPr>
                <w:rFonts w:ascii="Century Gothic" w:hAnsi="Century Gothic"/>
                <w:b/>
                <w:sz w:val="20"/>
                <w:szCs w:val="20"/>
              </w:rPr>
            </w:pPr>
            <w:r w:rsidRPr="00AE5FA7">
              <w:rPr>
                <w:rFonts w:ascii="Century Gothic" w:hAnsi="Century Gothic"/>
                <w:b/>
                <w:sz w:val="20"/>
                <w:szCs w:val="20"/>
              </w:rPr>
              <w:t>Objectives:</w:t>
            </w:r>
          </w:p>
          <w:p w14:paraId="21AA72A3" w14:textId="77777777" w:rsidR="00AE5FA7" w:rsidRDefault="00AE5FA7" w:rsidP="00024BC9">
            <w:pPr>
              <w:rPr>
                <w:rFonts w:ascii="Century Gothic" w:hAnsi="Century Gothic"/>
                <w:sz w:val="20"/>
                <w:szCs w:val="20"/>
              </w:rPr>
            </w:pPr>
          </w:p>
          <w:p w14:paraId="3BBF4C1B" w14:textId="092569A5"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1. </w:t>
            </w:r>
            <w:r w:rsidR="00430285" w:rsidRPr="00E75A8E">
              <w:rPr>
                <w:rFonts w:ascii="Century Gothic" w:hAnsi="Century Gothic"/>
                <w:sz w:val="20"/>
                <w:szCs w:val="20"/>
              </w:rPr>
              <w:t>To run, dodge and evade others, with increased control and speed.</w:t>
            </w:r>
          </w:p>
          <w:p w14:paraId="34D77895" w14:textId="514372D9"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2. </w:t>
            </w:r>
            <w:r w:rsidR="00430285" w:rsidRPr="00E75A8E">
              <w:rPr>
                <w:rFonts w:ascii="Century Gothic" w:hAnsi="Century Gothic"/>
                <w:sz w:val="20"/>
                <w:szCs w:val="20"/>
              </w:rPr>
              <w:t>To jump, skip and hop with increased control.</w:t>
            </w:r>
          </w:p>
          <w:p w14:paraId="4939BEA0" w14:textId="0E2FEF2A"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3. </w:t>
            </w:r>
            <w:r w:rsidR="00430285" w:rsidRPr="00E75A8E">
              <w:rPr>
                <w:rFonts w:ascii="Century Gothic" w:hAnsi="Century Gothic"/>
                <w:sz w:val="20"/>
                <w:szCs w:val="20"/>
              </w:rPr>
              <w:t>To catch with increased competence.</w:t>
            </w:r>
          </w:p>
          <w:p w14:paraId="4752D970" w14:textId="00EE549D"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4. </w:t>
            </w:r>
            <w:r w:rsidR="00430285" w:rsidRPr="00E75A8E">
              <w:rPr>
                <w:rFonts w:ascii="Century Gothic" w:hAnsi="Century Gothic"/>
                <w:sz w:val="20"/>
                <w:szCs w:val="20"/>
              </w:rPr>
              <w:t>To throw with increased control.</w:t>
            </w:r>
          </w:p>
          <w:p w14:paraId="506C8B4F" w14:textId="731A6910" w:rsidR="00024BC9" w:rsidRPr="00E75A8E" w:rsidRDefault="00430285" w:rsidP="00024BC9">
            <w:pPr>
              <w:rPr>
                <w:rFonts w:ascii="Century Gothic" w:hAnsi="Century Gothic"/>
                <w:sz w:val="20"/>
                <w:szCs w:val="20"/>
              </w:rPr>
            </w:pPr>
            <w:r w:rsidRPr="00E75A8E">
              <w:rPr>
                <w:rFonts w:ascii="Century Gothic" w:hAnsi="Century Gothic"/>
                <w:sz w:val="20"/>
                <w:szCs w:val="20"/>
              </w:rPr>
              <w:t>5. To strike a ball with increased accuracy.</w:t>
            </w:r>
          </w:p>
        </w:tc>
      </w:tr>
      <w:tr w:rsidR="00AE5FA7" w:rsidRPr="00AE5FA7" w14:paraId="03C606C3" w14:textId="77777777" w:rsidTr="00AE5FA7">
        <w:trPr>
          <w:trHeight w:val="3011"/>
        </w:trPr>
        <w:tc>
          <w:tcPr>
            <w:tcW w:w="3510" w:type="dxa"/>
          </w:tcPr>
          <w:p w14:paraId="18934402" w14:textId="77777777" w:rsidR="00024BC9" w:rsidRPr="00AE5FA7" w:rsidRDefault="00024BC9" w:rsidP="00024BC9">
            <w:pPr>
              <w:jc w:val="center"/>
              <w:rPr>
                <w:rFonts w:ascii="Century Gothic" w:hAnsi="Century Gothic"/>
                <w:b/>
                <w:color w:val="7030A0"/>
                <w:sz w:val="20"/>
                <w:szCs w:val="20"/>
              </w:rPr>
            </w:pPr>
            <w:r w:rsidRPr="00AE5FA7">
              <w:rPr>
                <w:rFonts w:ascii="Century Gothic" w:hAnsi="Century Gothic"/>
                <w:b/>
                <w:color w:val="7030A0"/>
                <w:sz w:val="20"/>
                <w:szCs w:val="20"/>
              </w:rPr>
              <w:t>Minus</w:t>
            </w:r>
          </w:p>
          <w:p w14:paraId="64A4BED7" w14:textId="77777777" w:rsidR="00024BC9" w:rsidRPr="00AE5FA7" w:rsidRDefault="00024BC9" w:rsidP="00024BC9">
            <w:pPr>
              <w:jc w:val="center"/>
              <w:rPr>
                <w:rFonts w:ascii="Century Gothic" w:hAnsi="Century Gothic"/>
                <w:b/>
                <w:color w:val="7030A0"/>
                <w:sz w:val="20"/>
                <w:szCs w:val="20"/>
              </w:rPr>
            </w:pPr>
          </w:p>
          <w:p w14:paraId="1F3A2E33" w14:textId="77777777" w:rsidR="00024BC9" w:rsidRPr="00AE5FA7" w:rsidRDefault="00024BC9" w:rsidP="00024BC9">
            <w:pPr>
              <w:jc w:val="center"/>
              <w:rPr>
                <w:rFonts w:ascii="Century Gothic" w:hAnsi="Century Gothic"/>
                <w:b/>
                <w:color w:val="7030A0"/>
                <w:sz w:val="20"/>
                <w:szCs w:val="20"/>
              </w:rPr>
            </w:pPr>
          </w:p>
          <w:p w14:paraId="160B2A2E" w14:textId="77777777" w:rsidR="00024BC9" w:rsidRPr="00AE5FA7" w:rsidRDefault="00024BC9" w:rsidP="00024BC9">
            <w:pPr>
              <w:rPr>
                <w:rFonts w:ascii="Century Gothic" w:hAnsi="Century Gothic"/>
                <w:b/>
                <w:color w:val="7030A0"/>
                <w:sz w:val="20"/>
                <w:szCs w:val="20"/>
              </w:rPr>
            </w:pPr>
          </w:p>
          <w:p w14:paraId="455DDD69" w14:textId="77777777" w:rsidR="00024BC9" w:rsidRPr="00AE5FA7" w:rsidRDefault="00024BC9" w:rsidP="00024BC9">
            <w:pPr>
              <w:jc w:val="center"/>
              <w:rPr>
                <w:rFonts w:ascii="Century Gothic" w:hAnsi="Century Gothic"/>
                <w:b/>
                <w:color w:val="7030A0"/>
                <w:sz w:val="20"/>
                <w:szCs w:val="20"/>
              </w:rPr>
            </w:pPr>
          </w:p>
          <w:p w14:paraId="3D03CF8D" w14:textId="77777777" w:rsidR="00024BC9" w:rsidRPr="00AE5FA7" w:rsidRDefault="00024BC9" w:rsidP="00024BC9">
            <w:pPr>
              <w:jc w:val="center"/>
              <w:rPr>
                <w:rFonts w:ascii="Century Gothic" w:hAnsi="Century Gothic"/>
                <w:b/>
                <w:color w:val="7030A0"/>
                <w:sz w:val="20"/>
                <w:szCs w:val="20"/>
              </w:rPr>
            </w:pPr>
          </w:p>
        </w:tc>
        <w:tc>
          <w:tcPr>
            <w:tcW w:w="3720" w:type="dxa"/>
          </w:tcPr>
          <w:p w14:paraId="563E15DC" w14:textId="77777777" w:rsidR="00024BC9" w:rsidRPr="00AE5FA7" w:rsidRDefault="00024BC9" w:rsidP="00024BC9">
            <w:pPr>
              <w:jc w:val="center"/>
              <w:rPr>
                <w:rFonts w:ascii="Century Gothic" w:hAnsi="Century Gothic"/>
                <w:b/>
                <w:color w:val="7030A0"/>
                <w:sz w:val="20"/>
                <w:szCs w:val="20"/>
              </w:rPr>
            </w:pPr>
            <w:r w:rsidRPr="00AE5FA7">
              <w:rPr>
                <w:rFonts w:ascii="Century Gothic" w:hAnsi="Century Gothic"/>
                <w:b/>
                <w:color w:val="7030A0"/>
                <w:sz w:val="20"/>
                <w:szCs w:val="20"/>
              </w:rPr>
              <w:t>Equals</w:t>
            </w:r>
          </w:p>
          <w:p w14:paraId="26D97742" w14:textId="77777777" w:rsidR="00024BC9" w:rsidRPr="00AE5FA7" w:rsidRDefault="00024BC9" w:rsidP="00024BC9">
            <w:pPr>
              <w:jc w:val="center"/>
              <w:rPr>
                <w:rFonts w:ascii="Century Gothic" w:hAnsi="Century Gothic"/>
                <w:b/>
                <w:color w:val="7030A0"/>
                <w:sz w:val="20"/>
                <w:szCs w:val="20"/>
              </w:rPr>
            </w:pPr>
          </w:p>
          <w:p w14:paraId="7FC0ECC0" w14:textId="77777777" w:rsidR="00024BC9" w:rsidRPr="00AE5FA7" w:rsidRDefault="00024BC9" w:rsidP="00024BC9">
            <w:pPr>
              <w:jc w:val="center"/>
              <w:rPr>
                <w:rFonts w:ascii="Century Gothic" w:hAnsi="Century Gothic"/>
                <w:b/>
                <w:color w:val="7030A0"/>
                <w:sz w:val="20"/>
                <w:szCs w:val="20"/>
              </w:rPr>
            </w:pPr>
          </w:p>
          <w:p w14:paraId="2747706C" w14:textId="77777777" w:rsidR="00024BC9" w:rsidRPr="00AE5FA7" w:rsidRDefault="00024BC9" w:rsidP="00024BC9">
            <w:pPr>
              <w:jc w:val="center"/>
              <w:rPr>
                <w:rFonts w:ascii="Century Gothic" w:hAnsi="Century Gothic"/>
                <w:b/>
                <w:color w:val="7030A0"/>
                <w:sz w:val="20"/>
                <w:szCs w:val="20"/>
              </w:rPr>
            </w:pPr>
          </w:p>
          <w:p w14:paraId="7AB09DA5" w14:textId="77777777" w:rsidR="00024BC9" w:rsidRPr="00AE5FA7" w:rsidRDefault="00024BC9" w:rsidP="00024BC9">
            <w:pPr>
              <w:jc w:val="center"/>
              <w:rPr>
                <w:rFonts w:ascii="Century Gothic" w:hAnsi="Century Gothic"/>
                <w:b/>
                <w:color w:val="7030A0"/>
                <w:sz w:val="20"/>
                <w:szCs w:val="20"/>
              </w:rPr>
            </w:pPr>
          </w:p>
          <w:p w14:paraId="649CCEE8" w14:textId="77777777" w:rsidR="00024BC9" w:rsidRPr="00AE5FA7" w:rsidRDefault="00024BC9" w:rsidP="00024BC9">
            <w:pPr>
              <w:jc w:val="center"/>
              <w:rPr>
                <w:rFonts w:ascii="Century Gothic" w:hAnsi="Century Gothic"/>
                <w:b/>
                <w:color w:val="7030A0"/>
                <w:sz w:val="20"/>
                <w:szCs w:val="20"/>
              </w:rPr>
            </w:pPr>
          </w:p>
        </w:tc>
        <w:tc>
          <w:tcPr>
            <w:tcW w:w="3510" w:type="dxa"/>
          </w:tcPr>
          <w:p w14:paraId="6EBA7FCE" w14:textId="77777777" w:rsidR="00024BC9" w:rsidRPr="00AE5FA7" w:rsidRDefault="00024BC9" w:rsidP="00024BC9">
            <w:pPr>
              <w:jc w:val="center"/>
              <w:rPr>
                <w:rFonts w:ascii="Century Gothic" w:hAnsi="Century Gothic"/>
                <w:b/>
                <w:color w:val="7030A0"/>
                <w:sz w:val="20"/>
                <w:szCs w:val="20"/>
              </w:rPr>
            </w:pPr>
            <w:r w:rsidRPr="00AE5FA7">
              <w:rPr>
                <w:rFonts w:ascii="Century Gothic" w:hAnsi="Century Gothic"/>
                <w:b/>
                <w:color w:val="7030A0"/>
                <w:sz w:val="20"/>
                <w:szCs w:val="20"/>
              </w:rPr>
              <w:t>Plus</w:t>
            </w:r>
          </w:p>
        </w:tc>
      </w:tr>
      <w:tr w:rsidR="00024BC9" w:rsidRPr="00E75A8E" w14:paraId="6D00B1F2" w14:textId="77777777" w:rsidTr="00AE5FA7">
        <w:trPr>
          <w:trHeight w:val="3011"/>
        </w:trPr>
        <w:tc>
          <w:tcPr>
            <w:tcW w:w="10740" w:type="dxa"/>
            <w:gridSpan w:val="3"/>
            <w:shd w:val="clear" w:color="auto" w:fill="D9D9D9" w:themeFill="background1" w:themeFillShade="D9"/>
          </w:tcPr>
          <w:p w14:paraId="569D5794" w14:textId="1A980D7E" w:rsidR="00024BC9" w:rsidRDefault="00AE5FA7" w:rsidP="00024BC9">
            <w:pPr>
              <w:rPr>
                <w:rFonts w:ascii="Century Gothic" w:hAnsi="Century Gothic"/>
                <w:sz w:val="20"/>
                <w:szCs w:val="20"/>
              </w:rPr>
            </w:pPr>
            <w:r w:rsidRPr="00AE5FA7">
              <w:rPr>
                <w:rFonts w:ascii="Century Gothic" w:hAnsi="Century Gothic"/>
                <w:b/>
                <w:color w:val="7030A0"/>
                <w:sz w:val="20"/>
                <w:szCs w:val="20"/>
              </w:rPr>
              <w:t>Movement</w:t>
            </w:r>
            <w:r>
              <w:rPr>
                <w:rFonts w:ascii="Century Gothic" w:hAnsi="Century Gothic"/>
                <w:b/>
                <w:color w:val="7030A0"/>
                <w:sz w:val="20"/>
                <w:szCs w:val="20"/>
              </w:rPr>
              <w:t xml:space="preserve"> Application</w:t>
            </w:r>
            <w:r w:rsidRPr="00E75A8E">
              <w:rPr>
                <w:rFonts w:ascii="Century Gothic" w:hAnsi="Century Gothic"/>
                <w:sz w:val="20"/>
                <w:szCs w:val="20"/>
              </w:rPr>
              <w:t xml:space="preserve"> </w:t>
            </w:r>
          </w:p>
          <w:p w14:paraId="564A47F4" w14:textId="77777777" w:rsidR="00AE5FA7" w:rsidRPr="00E75A8E" w:rsidRDefault="00AE5FA7" w:rsidP="00024BC9">
            <w:pPr>
              <w:rPr>
                <w:rFonts w:ascii="Century Gothic" w:hAnsi="Century Gothic"/>
                <w:sz w:val="20"/>
                <w:szCs w:val="20"/>
              </w:rPr>
            </w:pPr>
          </w:p>
          <w:p w14:paraId="6D35A659" w14:textId="77777777" w:rsidR="00024BC9" w:rsidRPr="00AE5FA7" w:rsidRDefault="00024BC9" w:rsidP="00024BC9">
            <w:pPr>
              <w:rPr>
                <w:rFonts w:ascii="Century Gothic" w:hAnsi="Century Gothic"/>
                <w:b/>
                <w:sz w:val="20"/>
                <w:szCs w:val="20"/>
              </w:rPr>
            </w:pPr>
            <w:r w:rsidRPr="00AE5FA7">
              <w:rPr>
                <w:rFonts w:ascii="Century Gothic" w:hAnsi="Century Gothic"/>
                <w:b/>
                <w:sz w:val="20"/>
                <w:szCs w:val="20"/>
              </w:rPr>
              <w:t>Objectives:</w:t>
            </w:r>
          </w:p>
          <w:p w14:paraId="7AB749C8" w14:textId="77777777" w:rsidR="00AE5FA7" w:rsidRDefault="00AE5FA7" w:rsidP="00024BC9">
            <w:pPr>
              <w:rPr>
                <w:rFonts w:ascii="Century Gothic" w:hAnsi="Century Gothic"/>
                <w:sz w:val="20"/>
                <w:szCs w:val="20"/>
              </w:rPr>
            </w:pPr>
          </w:p>
          <w:p w14:paraId="1063561C" w14:textId="43F73694"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6. </w:t>
            </w:r>
            <w:r w:rsidR="006847B2" w:rsidRPr="00E75A8E">
              <w:rPr>
                <w:rFonts w:ascii="Century Gothic" w:hAnsi="Century Gothic"/>
                <w:sz w:val="20"/>
                <w:szCs w:val="20"/>
              </w:rPr>
              <w:t>To apply their increased skill, knowledge and understanding of running, dodging and speed into competitive games.</w:t>
            </w:r>
          </w:p>
          <w:p w14:paraId="4DEB2AC4" w14:textId="47B2F164"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7. </w:t>
            </w:r>
            <w:r w:rsidR="006847B2" w:rsidRPr="00E75A8E">
              <w:rPr>
                <w:rFonts w:ascii="Century Gothic" w:hAnsi="Century Gothic"/>
                <w:sz w:val="20"/>
                <w:szCs w:val="20"/>
              </w:rPr>
              <w:t>To apply their increased skill, knowledge and understanding of jumping, skipping and hopping with increased control, into competitive games.</w:t>
            </w:r>
          </w:p>
          <w:p w14:paraId="51D47CB1" w14:textId="4611117F"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8. </w:t>
            </w:r>
            <w:r w:rsidR="006847B2" w:rsidRPr="00E75A8E">
              <w:rPr>
                <w:rFonts w:ascii="Century Gothic" w:hAnsi="Century Gothic"/>
                <w:sz w:val="20"/>
                <w:szCs w:val="20"/>
              </w:rPr>
              <w:t>To apply their increased skill, knowledge and understanding of catching with increased competence, into a competitive game.</w:t>
            </w:r>
          </w:p>
          <w:p w14:paraId="5FC063D2" w14:textId="117F6347"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9. </w:t>
            </w:r>
            <w:r w:rsidR="006847B2" w:rsidRPr="00E75A8E">
              <w:rPr>
                <w:rFonts w:ascii="Century Gothic" w:hAnsi="Century Gothic"/>
                <w:sz w:val="20"/>
                <w:szCs w:val="20"/>
              </w:rPr>
              <w:t>To apply their increased skill, knowledge and understanding of throwing with increased control, into a competitive game.</w:t>
            </w:r>
          </w:p>
          <w:p w14:paraId="72C2611A" w14:textId="434BCE38" w:rsidR="00024BC9" w:rsidRPr="00E75A8E" w:rsidRDefault="00024BC9" w:rsidP="00024BC9">
            <w:pPr>
              <w:rPr>
                <w:rFonts w:ascii="Century Gothic" w:hAnsi="Century Gothic"/>
                <w:sz w:val="20"/>
                <w:szCs w:val="20"/>
              </w:rPr>
            </w:pPr>
            <w:r w:rsidRPr="00E75A8E">
              <w:rPr>
                <w:rFonts w:ascii="Century Gothic" w:hAnsi="Century Gothic"/>
                <w:sz w:val="20"/>
                <w:szCs w:val="20"/>
              </w:rPr>
              <w:t xml:space="preserve">10. </w:t>
            </w:r>
            <w:r w:rsidR="006847B2" w:rsidRPr="00E75A8E">
              <w:rPr>
                <w:rFonts w:ascii="Century Gothic" w:hAnsi="Century Gothic"/>
                <w:sz w:val="20"/>
                <w:szCs w:val="20"/>
              </w:rPr>
              <w:t>To apply their increased skill, knowledge and understanding strike a ball with increased accuracy.</w:t>
            </w:r>
          </w:p>
          <w:p w14:paraId="26141F47" w14:textId="77777777" w:rsidR="00024BC9" w:rsidRPr="00E75A8E" w:rsidRDefault="00024BC9" w:rsidP="00024BC9">
            <w:pPr>
              <w:rPr>
                <w:rFonts w:ascii="Century Gothic" w:hAnsi="Century Gothic"/>
                <w:sz w:val="20"/>
                <w:szCs w:val="20"/>
              </w:rPr>
            </w:pPr>
          </w:p>
        </w:tc>
      </w:tr>
      <w:tr w:rsidR="00AE5FA7" w:rsidRPr="00AE5FA7" w14:paraId="12F9BE6F" w14:textId="77777777" w:rsidTr="00AE5FA7">
        <w:trPr>
          <w:trHeight w:val="3043"/>
        </w:trPr>
        <w:tc>
          <w:tcPr>
            <w:tcW w:w="3510" w:type="dxa"/>
          </w:tcPr>
          <w:p w14:paraId="4EB771DF" w14:textId="77777777" w:rsidR="00024BC9" w:rsidRPr="00AE5FA7" w:rsidRDefault="00024BC9" w:rsidP="00212789">
            <w:pPr>
              <w:jc w:val="center"/>
              <w:rPr>
                <w:rFonts w:ascii="Century Gothic" w:hAnsi="Century Gothic"/>
                <w:b/>
                <w:color w:val="7030A0"/>
                <w:sz w:val="20"/>
                <w:szCs w:val="20"/>
              </w:rPr>
            </w:pPr>
            <w:r w:rsidRPr="00AE5FA7">
              <w:rPr>
                <w:rFonts w:ascii="Century Gothic" w:hAnsi="Century Gothic"/>
                <w:b/>
                <w:color w:val="7030A0"/>
                <w:sz w:val="20"/>
                <w:szCs w:val="20"/>
              </w:rPr>
              <w:t>Minus</w:t>
            </w:r>
          </w:p>
          <w:p w14:paraId="6E9853A6" w14:textId="77777777" w:rsidR="00024BC9" w:rsidRPr="00AE5FA7" w:rsidRDefault="00024BC9" w:rsidP="00212789">
            <w:pPr>
              <w:jc w:val="center"/>
              <w:rPr>
                <w:rFonts w:ascii="Century Gothic" w:hAnsi="Century Gothic"/>
                <w:b/>
                <w:color w:val="7030A0"/>
                <w:sz w:val="20"/>
                <w:szCs w:val="20"/>
              </w:rPr>
            </w:pPr>
          </w:p>
          <w:p w14:paraId="64CDE6C3" w14:textId="77777777" w:rsidR="00024BC9" w:rsidRPr="00AE5FA7" w:rsidRDefault="00024BC9" w:rsidP="00212789">
            <w:pPr>
              <w:jc w:val="center"/>
              <w:rPr>
                <w:rFonts w:ascii="Century Gothic" w:hAnsi="Century Gothic"/>
                <w:b/>
                <w:color w:val="7030A0"/>
                <w:sz w:val="20"/>
                <w:szCs w:val="20"/>
              </w:rPr>
            </w:pPr>
          </w:p>
          <w:p w14:paraId="4A1AB090" w14:textId="77777777" w:rsidR="00024BC9" w:rsidRPr="00AE5FA7" w:rsidRDefault="00024BC9" w:rsidP="00212789">
            <w:pPr>
              <w:rPr>
                <w:rFonts w:ascii="Century Gothic" w:hAnsi="Century Gothic"/>
                <w:b/>
                <w:color w:val="7030A0"/>
                <w:sz w:val="20"/>
                <w:szCs w:val="20"/>
              </w:rPr>
            </w:pPr>
          </w:p>
          <w:p w14:paraId="7CF46976" w14:textId="77777777" w:rsidR="00024BC9" w:rsidRPr="00AE5FA7" w:rsidRDefault="00024BC9" w:rsidP="00212789">
            <w:pPr>
              <w:jc w:val="center"/>
              <w:rPr>
                <w:rFonts w:ascii="Century Gothic" w:hAnsi="Century Gothic"/>
                <w:b/>
                <w:color w:val="7030A0"/>
                <w:sz w:val="20"/>
                <w:szCs w:val="20"/>
              </w:rPr>
            </w:pPr>
          </w:p>
          <w:p w14:paraId="477EDC50" w14:textId="77777777" w:rsidR="00024BC9" w:rsidRPr="00AE5FA7" w:rsidRDefault="00024BC9" w:rsidP="00212789">
            <w:pPr>
              <w:jc w:val="center"/>
              <w:rPr>
                <w:rFonts w:ascii="Century Gothic" w:hAnsi="Century Gothic"/>
                <w:b/>
                <w:color w:val="7030A0"/>
                <w:sz w:val="20"/>
                <w:szCs w:val="20"/>
              </w:rPr>
            </w:pPr>
          </w:p>
        </w:tc>
        <w:tc>
          <w:tcPr>
            <w:tcW w:w="3720" w:type="dxa"/>
          </w:tcPr>
          <w:p w14:paraId="68D6BA0F" w14:textId="77777777" w:rsidR="00024BC9" w:rsidRPr="00AE5FA7" w:rsidRDefault="00024BC9" w:rsidP="00212789">
            <w:pPr>
              <w:jc w:val="center"/>
              <w:rPr>
                <w:rFonts w:ascii="Century Gothic" w:hAnsi="Century Gothic"/>
                <w:b/>
                <w:color w:val="7030A0"/>
                <w:sz w:val="20"/>
                <w:szCs w:val="20"/>
              </w:rPr>
            </w:pPr>
            <w:r w:rsidRPr="00AE5FA7">
              <w:rPr>
                <w:rFonts w:ascii="Century Gothic" w:hAnsi="Century Gothic"/>
                <w:b/>
                <w:color w:val="7030A0"/>
                <w:sz w:val="20"/>
                <w:szCs w:val="20"/>
              </w:rPr>
              <w:t>Equals</w:t>
            </w:r>
          </w:p>
          <w:p w14:paraId="10ACB8DA" w14:textId="77777777" w:rsidR="00024BC9" w:rsidRPr="00AE5FA7" w:rsidRDefault="00024BC9" w:rsidP="00212789">
            <w:pPr>
              <w:jc w:val="center"/>
              <w:rPr>
                <w:rFonts w:ascii="Century Gothic" w:hAnsi="Century Gothic"/>
                <w:b/>
                <w:color w:val="7030A0"/>
                <w:sz w:val="20"/>
                <w:szCs w:val="20"/>
              </w:rPr>
            </w:pPr>
          </w:p>
          <w:p w14:paraId="4D3C5025" w14:textId="77777777" w:rsidR="00024BC9" w:rsidRPr="00AE5FA7" w:rsidRDefault="00024BC9" w:rsidP="00212789">
            <w:pPr>
              <w:jc w:val="center"/>
              <w:rPr>
                <w:rFonts w:ascii="Century Gothic" w:hAnsi="Century Gothic"/>
                <w:b/>
                <w:color w:val="7030A0"/>
                <w:sz w:val="20"/>
                <w:szCs w:val="20"/>
              </w:rPr>
            </w:pPr>
          </w:p>
          <w:p w14:paraId="1DDB8A30" w14:textId="77777777" w:rsidR="00024BC9" w:rsidRPr="00AE5FA7" w:rsidRDefault="00024BC9" w:rsidP="00212789">
            <w:pPr>
              <w:jc w:val="center"/>
              <w:rPr>
                <w:rFonts w:ascii="Century Gothic" w:hAnsi="Century Gothic"/>
                <w:b/>
                <w:color w:val="7030A0"/>
                <w:sz w:val="20"/>
                <w:szCs w:val="20"/>
              </w:rPr>
            </w:pPr>
          </w:p>
          <w:p w14:paraId="0A5118C0" w14:textId="77777777" w:rsidR="00024BC9" w:rsidRPr="00AE5FA7" w:rsidRDefault="00024BC9" w:rsidP="00212789">
            <w:pPr>
              <w:jc w:val="center"/>
              <w:rPr>
                <w:rFonts w:ascii="Century Gothic" w:hAnsi="Century Gothic"/>
                <w:b/>
                <w:color w:val="7030A0"/>
                <w:sz w:val="20"/>
                <w:szCs w:val="20"/>
              </w:rPr>
            </w:pPr>
          </w:p>
          <w:p w14:paraId="642F31E6" w14:textId="77777777" w:rsidR="00024BC9" w:rsidRPr="00AE5FA7" w:rsidRDefault="00024BC9" w:rsidP="00212789">
            <w:pPr>
              <w:jc w:val="center"/>
              <w:rPr>
                <w:rFonts w:ascii="Century Gothic" w:hAnsi="Century Gothic"/>
                <w:b/>
                <w:color w:val="7030A0"/>
                <w:sz w:val="20"/>
                <w:szCs w:val="20"/>
              </w:rPr>
            </w:pPr>
          </w:p>
        </w:tc>
        <w:tc>
          <w:tcPr>
            <w:tcW w:w="3510" w:type="dxa"/>
          </w:tcPr>
          <w:p w14:paraId="019A2E95" w14:textId="77777777" w:rsidR="00024BC9" w:rsidRPr="00AE5FA7" w:rsidRDefault="00024BC9" w:rsidP="00212789">
            <w:pPr>
              <w:jc w:val="center"/>
              <w:rPr>
                <w:rFonts w:ascii="Century Gothic" w:hAnsi="Century Gothic"/>
                <w:b/>
                <w:color w:val="7030A0"/>
                <w:sz w:val="20"/>
                <w:szCs w:val="20"/>
              </w:rPr>
            </w:pPr>
            <w:r w:rsidRPr="00AE5FA7">
              <w:rPr>
                <w:rFonts w:ascii="Century Gothic" w:hAnsi="Century Gothic"/>
                <w:b/>
                <w:color w:val="7030A0"/>
                <w:sz w:val="20"/>
                <w:szCs w:val="20"/>
              </w:rPr>
              <w:t>Plus</w:t>
            </w:r>
          </w:p>
        </w:tc>
      </w:tr>
    </w:tbl>
    <w:p w14:paraId="120B5390" w14:textId="77777777" w:rsidR="00024BC9" w:rsidRPr="00E75A8E" w:rsidRDefault="00024BC9">
      <w:pPr>
        <w:rPr>
          <w:rFonts w:ascii="Century Gothic" w:hAnsi="Century Gothic"/>
        </w:rPr>
      </w:pPr>
    </w:p>
    <w:sectPr w:rsidR="00024BC9" w:rsidRPr="00E75A8E" w:rsidSect="00AE5FA7">
      <w:pgSz w:w="11900" w:h="16840"/>
      <w:pgMar w:top="720" w:right="720" w:bottom="720" w:left="720" w:header="708" w:footer="708" w:gutter="0"/>
      <w:pgBorders>
        <w:top w:val="thinThickThinSmallGap" w:sz="24" w:space="1" w:color="7030A0"/>
        <w:left w:val="thinThickThinSmallGap" w:sz="24" w:space="4" w:color="7030A0"/>
        <w:bottom w:val="thinThickThinSmallGap" w:sz="24" w:space="1" w:color="7030A0"/>
        <w:right w:val="thinThickThinSmallGap" w:sz="24" w:space="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9"/>
    <w:rsid w:val="00024BC9"/>
    <w:rsid w:val="00030C83"/>
    <w:rsid w:val="002842C6"/>
    <w:rsid w:val="00430285"/>
    <w:rsid w:val="004F4E54"/>
    <w:rsid w:val="00593384"/>
    <w:rsid w:val="006847B2"/>
    <w:rsid w:val="00AE0D32"/>
    <w:rsid w:val="00AE15C5"/>
    <w:rsid w:val="00AE5FA7"/>
    <w:rsid w:val="00B3348C"/>
    <w:rsid w:val="00E75A8E"/>
    <w:rsid w:val="00F21C87"/>
    <w:rsid w:val="00FF6B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0B6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hf.org.uk" TargetMode="External"/><Relationship Id="rId6" Type="http://schemas.openxmlformats.org/officeDocument/2006/relationships/hyperlink" Target="http://www.t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30F9-787B-8642-9448-00D03254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413</Words>
  <Characters>2358</Characters>
  <Application>Microsoft Macintosh Word</Application>
  <DocSecurity>0</DocSecurity>
  <Lines>19</Lines>
  <Paragraphs>5</Paragraphs>
  <ScaleCrop>false</ScaleCrop>
  <Company>Mini Rockets</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3</cp:revision>
  <dcterms:created xsi:type="dcterms:W3CDTF">2015-11-16T10:16:00Z</dcterms:created>
  <dcterms:modified xsi:type="dcterms:W3CDTF">2015-11-16T10:23:00Z</dcterms:modified>
</cp:coreProperties>
</file>